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hAnsi="Times New Roman" w:cs="Times New Roman"/>
          <w:spacing w:val="-5"/>
          <w:sz w:val="24"/>
          <w:szCs w:val="24"/>
          <w:lang w:val="en-US" w:eastAsia="zh-CN"/>
        </w:rPr>
      </w:pP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Образец </w:t>
      </w:r>
      <w:r w:rsidR="000E1760" w:rsidRPr="000E1760">
        <w:rPr>
          <w:rFonts w:ascii="Times New Roman" w:hAnsi="Times New Roman" w:cs="Times New Roman"/>
          <w:spacing w:val="-5"/>
          <w:sz w:val="24"/>
          <w:szCs w:val="24"/>
          <w:lang w:eastAsia="zh-CN"/>
        </w:rPr>
        <w:t>№</w:t>
      </w:r>
      <w:r w:rsidR="000E1760" w:rsidRPr="000E1760">
        <w:rPr>
          <w:rFonts w:ascii="Times New Roman" w:hAnsi="Times New Roman" w:cs="Times New Roman"/>
          <w:spacing w:val="-5"/>
          <w:sz w:val="24"/>
          <w:szCs w:val="24"/>
          <w:lang w:val="en-US" w:eastAsia="zh-CN"/>
        </w:rPr>
        <w:t xml:space="preserve"> </w:t>
      </w:r>
      <w:r w:rsidR="00C60252">
        <w:rPr>
          <w:rFonts w:ascii="Times New Roman" w:hAnsi="Times New Roman" w:cs="Times New Roman"/>
          <w:spacing w:val="-5"/>
          <w:sz w:val="24"/>
          <w:szCs w:val="24"/>
          <w:lang w:val="en-US" w:eastAsia="zh-CN"/>
        </w:rPr>
        <w:t>3</w:t>
      </w:r>
    </w:p>
    <w:p w:rsidR="008A3051" w:rsidRPr="000E1760" w:rsidRDefault="008A3051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eastAsia="Times New Roman" w:cs="Courier New"/>
          <w:color w:val="000000"/>
          <w:sz w:val="20"/>
          <w:szCs w:val="20"/>
          <w:lang w:eastAsia="bg-BG"/>
        </w:rPr>
      </w:pP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>
        <w:rPr>
          <w:rFonts w:eastAsia="Times New Roman" w:cs="Courier New"/>
          <w:color w:val="000000"/>
          <w:sz w:val="20"/>
          <w:szCs w:val="20"/>
          <w:lang w:eastAsia="bg-BG"/>
        </w:rPr>
        <w:tab/>
      </w:r>
      <w:r w:rsidRPr="000A3E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по </w:t>
      </w:r>
      <w:hyperlink r:id="rId4" w:history="1">
        <w:r w:rsidRPr="000A3EB4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bg-BG"/>
          </w:rPr>
          <w:t>чл. 59, ал. 1, т. 3 от Закона за мерките срещу изпирането на пари</w:t>
        </w:r>
      </w:hyperlink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Долуподписаният/ата: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презиме, фамилия)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ЕГН/ЛНЧ/официален личен идентификационен номер или друг уникален елемент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установяване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самоличността 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раждане: ....................................................,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гражданство/а: 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постоянен адрес: 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адрес: 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чужди граждани без постоянен адрес)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качеството ми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2" type="#_x0000_t75" style="width:20.25pt;height:18pt" o:ole="">
            <v:imagedata r:id="rId5" o:title=""/>
          </v:shape>
          <w:control r:id="rId6" w:name="DefaultOcxName" w:shapeid="_x0000_i1062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законен представител 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65" type="#_x0000_t75" style="width:20.25pt;height:18pt" o:ole="">
            <v:imagedata r:id="rId5" o:title=""/>
          </v:shape>
          <w:control r:id="rId7" w:name="DefaultOcxName1" w:shapeid="_x0000_i1065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пълномощник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наименованието, както и правноорганизационната форма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       юридическото лице или видът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правното образувание)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ЕИК/БУЛСТАТ/ номер в съответния национален регистър 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вписано в регистъра при ..............................................,</w:t>
      </w:r>
    </w:p>
    <w:p w:rsidR="000E1760" w:rsidRDefault="000A3EB4" w:rsidP="000E176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</w:p>
    <w:p w:rsidR="000A3EB4" w:rsidRPr="00D210BB" w:rsidRDefault="000A3EB4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E17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0E1760" w:rsidRPr="000E1760">
        <w:rPr>
          <w:rFonts w:ascii="Times New Roman" w:hAnsi="Times New Roman" w:cs="Times New Roman"/>
          <w:sz w:val="24"/>
          <w:szCs w:val="24"/>
        </w:rPr>
        <w:t xml:space="preserve">в обществена поръчка с предмет: </w:t>
      </w:r>
      <w:r w:rsidR="00D210BB" w:rsidRPr="00D210BB">
        <w:rPr>
          <w:rFonts w:ascii="Times New Roman" w:hAnsi="Times New Roman" w:cs="Times New Roman"/>
          <w:b/>
          <w:bCs/>
          <w:sz w:val="24"/>
          <w:szCs w:val="24"/>
          <w:lang w:val="ru-RU"/>
        </w:rPr>
        <w:t>„Извършване на диетично хранене на нуждаещите се граждани на територията на Район „Централен“ - Община Пловдив”</w:t>
      </w:r>
      <w:r w:rsidR="00D210BB" w:rsidRPr="00D210B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местонахождение: северно и южно от улиците: бул. «Мария Луиза», ул. «Гладстон» и бул. «Пещерско шосе»</w:t>
      </w:r>
      <w:r w:rsidRPr="00D210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</w:t>
      </w:r>
    </w:p>
    <w:p w:rsidR="000A3EB4" w:rsidRDefault="000A3EB4" w:rsidP="00D21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І. Действителни собственици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представляваното от мен юридическо лице/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правно образувание са следните физически лица: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презиме, фамилия)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ЕГН/ЛНЧ: ............................, дата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раждане ...............,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гражданство/а: 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всяко гражданство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лицето)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Държавата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пребиваване, в случай че е различна от Република България, или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държавата по гражданството: 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постоянен адрес: 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адрес: 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лица без постоянен адрес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територията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Република България)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което е: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68" type="#_x0000_t75" style="width:20.25pt;height:18pt" o:ole="">
            <v:imagedata r:id="rId5" o:title=""/>
          </v:shape>
          <w:control r:id="rId8" w:name="DefaultOcxName2" w:shapeid="_x0000_i1068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което пряко или косвено притежава достатъчен процент от акциите,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дяловете или правата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глас, включително посредством държане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акции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приносител, съгласно </w:t>
      </w:r>
      <w:hyperlink r:id="rId9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§ 2, ал. 1, т. 1 от допълнителните  разпоредби на ЗМИП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; 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71" type="#_x0000_t75" style="width:20.25pt;height:18pt" o:ole="">
            <v:imagedata r:id="rId5" o:title=""/>
          </v:shape>
          <w:control r:id="rId10" w:name="DefaultOcxName3" w:shapeid="_x0000_i1071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упражняващо контрол по смисъла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begin"/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instrText xml:space="preserve"> HYPERLINK "apis://Base=NARH&amp;DocCode=4076&amp;ToPar=Par1в&amp;Type=201/" </w:instrTex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separate"/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§ 1в от допълнителните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разпоредби на Търговския закон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end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(посочва се конкретната хипотеза) 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74" type="#_x0000_t75" style="width:20.25pt;height:18pt" o:ole="">
            <v:imagedata r:id="rId5" o:title=""/>
          </v:shape>
          <w:control r:id="rId11" w:name="DefaultOcxName4" w:shapeid="_x0000_i1074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упражняващо решаващо влияние при вземане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решения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определяне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състава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управителните и контролните органи, преобразуване, прекратяване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дейността и други въпроси от съществено значение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дейността, съгласно 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12" w:history="1">
        <w:r w:rsidR="000A3EB4"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§ 2, ал. 3 от допълнителните разпоредби на ЗМИП</w:t>
        </w:r>
      </w:hyperlink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; 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77" type="#_x0000_t75" style="width:20.25pt;height:18pt" o:ole="">
            <v:imagedata r:id="rId5" o:title=""/>
          </v:shape>
          <w:control r:id="rId13" w:name="DefaultOcxName5" w:shapeid="_x0000_i1077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което упражнява краен ефективен контрол чрез упражняването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права чрез трети лица, включително, но не само, предоставени по силата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упълномощаване, договор или друг вид сделка, както и чрез други  правни форми,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осигуряващи възможност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упражняване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решаващо влияние чрез трети лица,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</w:t>
      </w:r>
      <w:hyperlink r:id="rId14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§ 2, ал. 4 от допълнителните разпоредби на ЗМИП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80" type="#_x0000_t75" style="width:20.25pt;height:18pt" o:ole="">
            <v:imagedata r:id="rId5" o:title=""/>
          </v:shape>
          <w:control r:id="rId15" w:name="DefaultOcxName6" w:shapeid="_x0000_i1080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(посочва се конкретната категория) учредител, доверителен собственик,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пазител, бенефициер или лице, в чийто главен интерес е създадена или се управлява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доверителната собственост, или лице, което в крайна сметка упражнява контрол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над доверителната собственост посредством пряко или косвено притежаване или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чрез други средства, или лице, заемащо длъжност, еквивалентна или сходна с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предходно посочените;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83" type="#_x0000_t75" style="width:20.25pt;height:18pt" o:ole="">
            <v:imagedata r:id="rId5" o:title=""/>
          </v:shape>
          <w:control r:id="rId16" w:name="DefaultOcxName7" w:shapeid="_x0000_i1083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от чието име и/или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чиято сметка се осъществява дадена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операция, сделка или дейност и което отговаря най-малко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някое от условията,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посочени в </w:t>
      </w:r>
      <w:hyperlink r:id="rId17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§ 2, ал. 1, т. 1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hyperlink r:id="rId18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3 от допълнителните разпоредби на ЗМИП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86" type="#_x0000_t75" style="width:20.25pt;height:18pt" o:ole="">
            <v:imagedata r:id="rId5" o:title=""/>
          </v:shape>
          <w:control r:id="rId19" w:name="DefaultOcxName8" w:shapeid="_x0000_i1086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изпълняващо длъжността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висш ръководен служител, когато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може да се установи друго лице като действителен собственик;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89" type="#_x0000_t75" style="width:20.25pt;height:18pt" o:ole="">
            <v:imagedata r:id="rId5" o:title=""/>
          </v:shape>
          <w:control r:id="rId20" w:name="DefaultOcxName9" w:shapeid="_x0000_i1089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друго (посочва се)..................................................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Описание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притежаваните права: 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2. .....................................................................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презиме, фамилия)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ЕГН/ЛНЧ: ........................., дата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раждане: ..................,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гражданство/а: 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всяко гражданство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лицето)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Държавата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пребиваване, в случай че е различна от Република България, или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държавата по гражданството: 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постоянен адрес: 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адрес: 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лица без постоянен адрес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територията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Република България)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което е: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92" type="#_x0000_t75" style="width:20.25pt;height:18pt" o:ole="">
            <v:imagedata r:id="rId5" o:title=""/>
          </v:shape>
          <w:control r:id="rId21" w:name="DefaultOcxName10" w:shapeid="_x0000_i1092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което пряко или косвено притежава достатъчен процент от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акциите, дяловете или правата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глас, включително посредством държане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акции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приносител, съгласно 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begin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instrText xml:space="preserve"> HYPERLINK "apis://Base=NARH&amp;DocCode=42512&amp;ToPar=Par2_Al1_Pt1&amp;Type=201/" </w:instrTex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separate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§ 2, ал. 1, т. 1 от допълнителните разпоредби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ЗМИП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end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; 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95" type="#_x0000_t75" style="width:20.25pt;height:18pt" o:ole="">
            <v:imagedata r:id="rId5" o:title=""/>
          </v:shape>
          <w:control r:id="rId22" w:name="DefaultOcxName11" w:shapeid="_x0000_i1095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упражняващо контрол по смисъла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begin"/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instrText xml:space="preserve"> HYPERLINK "apis://Base=NARH&amp;DocCode=4076&amp;ToPar=Par1в&amp;Type=201/" </w:instrTex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separate"/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§ 1в от допълнителните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разпоредби на Търговския закон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end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(посочва се конкретната хипотеза) 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098" type="#_x0000_t75" style="width:20.25pt;height:18pt" o:ole="">
            <v:imagedata r:id="rId5" o:title=""/>
          </v:shape>
          <w:control r:id="rId23" w:name="DefaultOcxName12" w:shapeid="_x0000_i1098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упражняващо решаващо влияние при вземане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решения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определяне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състава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управителните и контролните органи, преобразуване, прекратяване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дейността и други въпроси от съществено значение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дейността, съгласно 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begin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instrText xml:space="preserve"> HYPERLINK "apis://Base=NARH&amp;DocCode=42512&amp;ToPar=Par2_Al3&amp;Type=201/" </w:instrTex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separate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§ 2,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ал. 3 от допълнителните разпоредби на ЗМИП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end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; 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01" type="#_x0000_t75" style="width:20.25pt;height:18pt" o:ole="">
            <v:imagedata r:id="rId5" o:title=""/>
          </v:shape>
          <w:control r:id="rId24" w:name="DefaultOcxName13" w:shapeid="_x0000_i1101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което упражнява краен ефективен контрол чрез упражняването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права чрез трети лица, включително, но не само, предоставени по силата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упълномощаване, договор или друг вид сделка, както и чрез други правни форми,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осигуряващи възможност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упражняване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решаващо влияние чрез трети лица,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</w:t>
      </w:r>
      <w:hyperlink r:id="rId25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§ 2, ал. 4 от допълнителните разпоредби на ЗМИП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04" type="#_x0000_t75" style="width:20.25pt;height:18pt" o:ole="">
            <v:imagedata r:id="rId5" o:title=""/>
          </v:shape>
          <w:control r:id="rId26" w:name="DefaultOcxName14" w:shapeid="_x0000_i1104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(посочва се конкретната категория) учредител, доверителен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собственик, пазител, бенефициер или лице, в чийто главен интерес е създадена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или се управлява доверителната собственост, или лице, което в крайна сметка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упражнява контрол над доверителната собственост посредством пряко или косвено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притежаване или чрез други средства, или лице, заемащо длъжност, еквивалентна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сходна с предходно посочените;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07" type="#_x0000_t75" style="width:20.25pt;height:18pt" o:ole="">
            <v:imagedata r:id="rId5" o:title=""/>
          </v:shape>
          <w:control r:id="rId27" w:name="DefaultOcxName15" w:shapeid="_x0000_i1107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от чието име и/или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чиято сметка се осъществява дадена операция,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сделка или дейност и което отговаря най-малко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някое от условията, посочени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</w:t>
      </w:r>
      <w:hyperlink r:id="rId28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§ 2, ал. 1, т. 1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hyperlink r:id="rId29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3 от допълнителните разпоредби на ЗМИП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10" type="#_x0000_t75" style="width:20.25pt;height:18pt" o:ole="">
            <v:imagedata r:id="rId5" o:title=""/>
          </v:shape>
          <w:control r:id="rId30" w:name="DefaultOcxName16" w:shapeid="_x0000_i1110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изпълняващо длъжността 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висш ръководен служител, когато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може да се установи друго лице като действителен собственик;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13" type="#_x0000_t75" style="width:20.25pt;height:18pt" o:ole="">
            <v:imagedata r:id="rId5" o:title=""/>
          </v:shape>
          <w:control r:id="rId31" w:name="DefaultOcxName17" w:shapeid="_x0000_i1113"/>
        </w:object>
      </w:r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друго (посочва се) 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Описание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притежаваните права: 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ІІ. Юридически лица или други правни образувания, чрез които пряко или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непряко се упражнява контрол върху представляваното от мен юридическо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лице/правно образувание, са: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А. Юридически лица/правни образувания, чрез които пряко се упражнява контрол: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наименованието, както и правноорганизационната форма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         юридическото лице или видът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правното образувание)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седалище: 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(държава, град, община)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 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вписано в регистър 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ЕИК/БУЛСТАТ или номер в съответния национален регистър 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Представители: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1. ...................................................................,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презиме, фамилия)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ЕГН/ЛНЧ: ..........................., дата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раждане: ...............,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гражданство/а: 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всяко гражданство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лицето)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Държавата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пребиваване, в случай че е различна от Република България,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държавата по гражданството: 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постоянен адрес: 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2. ...................................................................,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презиме, фамилия)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ЕГН/ЛНЧ: ........................, дата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раждане: ..................,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гражданство/а: 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всяко гражданство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лицето)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Държавата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пребиваване, в случай че е различна от Република България, или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държавата по гражданството: 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постоянен адрес: 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адрес: 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лица без постоянен адрес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територията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Република България)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Начин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представляване: 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(заедно, поотделно или по друг начин)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Б. Юридически лица/правни образувания, чрез които непряко се упражнява контрол: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наименованието, както и правноорганизационната форма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       юридическото лице или видът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правното образувание)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седалище: 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(държава, град, община)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 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вписано в регистър 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ЕИК/БУЛСТАТ или номер в съответния национален регистър 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Представители: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1. ...................................................................,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презиме, фамилия)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ЕГН/ЛНЧ: ............................., дата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раждане: .............,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гражданство/а: 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всяко гражданство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лицето)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Държавата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пребиваване, в случай че е различна от Република България,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държавата по гражданството: 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постоянен адрес: 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адрес: 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лица без постоянен адрес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територията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Република България)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2. ...................................................................,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презиме, фамилия)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ЕГН/ЛНЧ: ..............................., дата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раждане: ...........,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гражданство/а: 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(посочва се всяко гражданство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лицето)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Държавата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пребиваване, в случай че е различна от Република България,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държавата по гражданството: 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постоянен адрес: 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или адрес: 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лица без постоянен адрес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територията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Република България)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Начин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представляване: 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(заедно, поотделно или по друг начин)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III. Лице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контакт по </w:t>
      </w:r>
      <w:hyperlink r:id="rId32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чл. 63, ал. 4, т. 3 от ЗМИП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</w:t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(име, презиме, фамилия)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ЕГН/ЛНЧ: ............................., дата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раждане: .............,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гражданство/а: .......................................................,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постоянен адрес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територията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Република България: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ІV. Прилагам следните документи и справки съгласно </w:t>
      </w:r>
      <w:hyperlink r:id="rId33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чл. 59, ал. 1, т. 1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begin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instrText xml:space="preserve"> HYPERLINK "apis://Base=NARH&amp;DocCode=42512&amp;ToPar=Art59_Al1_Pt2&amp;Type=201/" </w:instrTex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separate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ЗМИП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end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2. ....................................................................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Известна ми е отговорността по </w:t>
      </w:r>
      <w:hyperlink r:id="rId34" w:history="1">
        <w:r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чл. 313 от Наказателния кодекс</w:t>
        </w:r>
      </w:hyperlink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деклариране</w:t>
      </w:r>
    </w:p>
    <w:p w:rsid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неверни данни.</w:t>
      </w:r>
    </w:p>
    <w:p w:rsid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ДАТА: ...............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ДЕКЛАРАТОР: ...................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0A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(име и подпис)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Указания: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Попълване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настоящата декларация се извършва, като се отчита дефиницията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64455C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35" w:history="1">
        <w:r w:rsidR="000A3EB4" w:rsidRPr="000A3E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>§ 2 от допълнителните разпоредби на ЗМИП</w:t>
        </w:r>
      </w:hyperlink>
      <w:r w:rsidR="000A3EB4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който гласи следното: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"§ 2. (1) "Действителен собственик" е физическо лице или физически лица,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което/които в крайна сметка притежават или контролират юридическо лице или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друго правно образувание, и/или физическо лице или физически лица, от чието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име и/или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чиято сметка се осъществява дадена операция, сделка или дейност,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които отговарят най-малко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някое от следните условия: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По отношение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корпоративните юридически лица и други правни образувания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действителен собственик е лицето, което пряко или косвено притежава достатъчен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процент от акциите, дяловете или правата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глас в това юридическо лице или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друго правно образувание, включително посредством държане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акции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приносител, или посредством контрол чрез други средства, с изключение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случаите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дружество, чиито акции се търгуват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регулиран пазар, което се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подчинява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изискванията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оповестяване в съответствие с правото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Европейския съюз или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еквивалентни международни стандарти, осигуряващи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адекватна степен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прозрачност по отношение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собствеността.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Индикация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пряко притежаване е налице, когато физическо лице/лица притежава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акционерно или дялово участие най-малко 25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сто от юридическо лице или друго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правно образувание.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Индикация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косвено притежаване е налице, когато най-малко 25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сто от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акционерното или дяловото участие в юридическо лице или друго правно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образувание принадлежи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юридическо лице или друго правно образувание, което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под контрола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едно и също физическо лице или физически лица, или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множество юридически лица и/или правни образувания, които в крайна сметка са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 контрола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едно и също физическо лице/лица.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По отношение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доверителната собственост, включително тръстове,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попечителски фондове и други подобни чуждестранни правни образувания,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учредени и съществуващи съобразно правото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юрисдикциите, допускащи такива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форми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доверителна собственост, действителният собственик е: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а) учредителят;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доверителният собственик;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в) пазителят, ако има такъв;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г) бенефициерът или класът бенефициери, или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д) лицето, в чийто главен интерес е създадена или се управлява доверителната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собственост, когато физическото лице, което се облагодетелства от нея,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предстои да бъде определено;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е) всяко друго физическо лице, което в крайна сметка упражнява контрол над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доверителната собственост посредством пряко или косвено притежаване или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чрез други средства.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По отношение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фондации и правни форми, подобни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доверителна собственост –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физическото лице или лица, които заемат длъжности, еквивалентни или сходни с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посочените в т. 2.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(2) Не е действителен собственик физическото лице или физическите лица, които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са номинални директори, секретари, акционери или собственици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капитала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юридическо лице или друго правно образувание, ако е установен друг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действителен собственик.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(3) "Контрол" е контролът по смисъла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begin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instrText xml:space="preserve"> HYPERLINK "apis://Base=NARH&amp;DocCode=4076&amp;ToPar=Par1в&amp;Type=201/" </w:instrTex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separate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§ 1в от допълнителните разпоредби на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Търговския закон</w:t>
      </w:r>
      <w:r w:rsidR="0064455C"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ldChar w:fldCharType="end"/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както и всяка възможност, която, без да представлява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индикация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пряко или косвено притежаване, дава възможност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упражняване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решаващо влияние върху юридическо лице или друго правно образувание при вземане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решения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определяне състава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управителните и контролните органи,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преобразуване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юридическото лице, прекратяване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дейността му и други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въпроси от съществено значение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дейността му.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(4) Индикация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"непряк контрол" е упражняването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краен ефективен контрол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върху юридическо лице или друго правно образувание чрез упражняването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права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чрез трети лица, включително, но не само, предоставени по силата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упълномощаване, договор или друг вид сделка, както и чрез други правни форми,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осигуряващи възможност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упражняване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решаващо влияние чрез трети лица.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(5) Когато, след като са изчерпани всички възможни средства, не може да се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установи като действителен собственик лице съгласно ал. 1 или когато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съществуват съмнения, че установеното лице или лица не е действителният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собственик,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"действителен собственик" се счита физическото лице, което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изпълнява длъжността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висш ръководен служител. Задължените лица водят </w:t>
      </w:r>
    </w:p>
    <w:p w:rsidR="000A3EB4" w:rsidRPr="000A3EB4" w:rsidRDefault="000A3EB4" w:rsidP="000A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документация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предприетите действия с цел установяване 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действителния </w:t>
      </w:r>
    </w:p>
    <w:p w:rsidR="00B252B0" w:rsidRPr="000A3EB4" w:rsidRDefault="000A3EB4" w:rsidP="000A3EB4">
      <w:pPr>
        <w:rPr>
          <w:rFonts w:ascii="Times New Roman" w:hAnsi="Times New Roman" w:cs="Times New Roman"/>
          <w:sz w:val="24"/>
          <w:szCs w:val="24"/>
        </w:rPr>
      </w:pPr>
      <w:r w:rsidRPr="000A3E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собственик по ал. 1."</w:t>
      </w:r>
    </w:p>
    <w:sectPr w:rsidR="00B252B0" w:rsidRPr="000A3EB4" w:rsidSect="00B25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3EB4"/>
    <w:rsid w:val="000A3EB4"/>
    <w:rsid w:val="000E1760"/>
    <w:rsid w:val="005D1E98"/>
    <w:rsid w:val="0064455C"/>
    <w:rsid w:val="008A3051"/>
    <w:rsid w:val="009C2D52"/>
    <w:rsid w:val="00B252B0"/>
    <w:rsid w:val="00C60252"/>
    <w:rsid w:val="00D210BB"/>
    <w:rsid w:val="00DB052E"/>
    <w:rsid w:val="00F531BC"/>
    <w:rsid w:val="00FD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2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3EB4"/>
    <w:rPr>
      <w:strike w:val="0"/>
      <w:dstrike w:val="0"/>
      <w:color w:val="000000"/>
      <w:u w:val="none"/>
      <w:effect w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A3E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</w:pPr>
    <w:rPr>
      <w:rFonts w:ascii="Courier" w:eastAsia="Times New Roman" w:hAnsi="Courier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A3EB4"/>
    <w:rPr>
      <w:rFonts w:ascii="Courier" w:eastAsia="Times New Roman" w:hAnsi="Courier" w:cs="Courier New"/>
      <w:sz w:val="20"/>
      <w:szCs w:val="2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6.xml"/><Relationship Id="rId18" Type="http://schemas.openxmlformats.org/officeDocument/2006/relationships/hyperlink" Target="apis://Base=NARH&amp;DocCode=42512&amp;ToPar=Par2_Al1_Pt3&amp;Type=201/" TargetMode="External"/><Relationship Id="rId26" Type="http://schemas.openxmlformats.org/officeDocument/2006/relationships/control" Target="activeX/activeX15.xml"/><Relationship Id="rId3" Type="http://schemas.openxmlformats.org/officeDocument/2006/relationships/webSettings" Target="webSettings.xml"/><Relationship Id="rId21" Type="http://schemas.openxmlformats.org/officeDocument/2006/relationships/control" Target="activeX/activeX11.xml"/><Relationship Id="rId34" Type="http://schemas.openxmlformats.org/officeDocument/2006/relationships/hyperlink" Target="apis://Base=NARH&amp;DocCode=2003&amp;ToPar=Art313&amp;Type=201/" TargetMode="External"/><Relationship Id="rId7" Type="http://schemas.openxmlformats.org/officeDocument/2006/relationships/control" Target="activeX/activeX2.xml"/><Relationship Id="rId12" Type="http://schemas.openxmlformats.org/officeDocument/2006/relationships/hyperlink" Target="apis://Base=NARH&amp;DocCode=42512&amp;ToPar=Par2_Al3&amp;Type=201/" TargetMode="External"/><Relationship Id="rId17" Type="http://schemas.openxmlformats.org/officeDocument/2006/relationships/hyperlink" Target="apis://Base=NARH&amp;DocCode=42512&amp;ToPar=Par2_Al1_Pt1&amp;Type=201/" TargetMode="External"/><Relationship Id="rId25" Type="http://schemas.openxmlformats.org/officeDocument/2006/relationships/hyperlink" Target="apis://Base=NARH&amp;DocCode=42512&amp;ToPar=Par2_Al4&amp;Type=201/" TargetMode="External"/><Relationship Id="rId33" Type="http://schemas.openxmlformats.org/officeDocument/2006/relationships/hyperlink" Target="apis://Base=NARH&amp;DocCode=42512&amp;ToPar=Art59_Al1_Pt1&amp;Type=201/" TargetMode="External"/><Relationship Id="rId2" Type="http://schemas.openxmlformats.org/officeDocument/2006/relationships/settings" Target="settings.xml"/><Relationship Id="rId16" Type="http://schemas.openxmlformats.org/officeDocument/2006/relationships/control" Target="activeX/activeX8.xml"/><Relationship Id="rId20" Type="http://schemas.openxmlformats.org/officeDocument/2006/relationships/control" Target="activeX/activeX10.xml"/><Relationship Id="rId29" Type="http://schemas.openxmlformats.org/officeDocument/2006/relationships/hyperlink" Target="apis://Base=NARH&amp;DocCode=42512&amp;ToPar=Par2_Al1_Pt3&amp;Type=201/" TargetMode="Externa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4.xml"/><Relationship Id="rId32" Type="http://schemas.openxmlformats.org/officeDocument/2006/relationships/hyperlink" Target="apis://Base=NARH&amp;DocCode=42512&amp;ToPar=Art63_Al4_Pt3&amp;Type=201/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7.xml"/><Relationship Id="rId23" Type="http://schemas.openxmlformats.org/officeDocument/2006/relationships/control" Target="activeX/activeX13.xml"/><Relationship Id="rId28" Type="http://schemas.openxmlformats.org/officeDocument/2006/relationships/hyperlink" Target="apis://Base=NARH&amp;DocCode=42512&amp;ToPar=Par2_Al1_Pt1&amp;Type=201/" TargetMode="External"/><Relationship Id="rId36" Type="http://schemas.openxmlformats.org/officeDocument/2006/relationships/fontTable" Target="fontTable.xml"/><Relationship Id="rId10" Type="http://schemas.openxmlformats.org/officeDocument/2006/relationships/control" Target="activeX/activeX4.xml"/><Relationship Id="rId19" Type="http://schemas.openxmlformats.org/officeDocument/2006/relationships/control" Target="activeX/activeX9.xml"/><Relationship Id="rId31" Type="http://schemas.openxmlformats.org/officeDocument/2006/relationships/control" Target="activeX/activeX18.xml"/><Relationship Id="rId4" Type="http://schemas.openxmlformats.org/officeDocument/2006/relationships/hyperlink" Target="apis://Base=NARH&amp;DocCode=42512&amp;ToPar=Art59_Al1_Pt3&amp;Type=201/" TargetMode="External"/><Relationship Id="rId9" Type="http://schemas.openxmlformats.org/officeDocument/2006/relationships/hyperlink" Target="apis://Base=NARH&amp;DocCode=42512&amp;ToPar=Par2_Al1_Pt1&amp;Type=201/" TargetMode="External"/><Relationship Id="rId14" Type="http://schemas.openxmlformats.org/officeDocument/2006/relationships/hyperlink" Target="apis://Base=NARH&amp;DocCode=42512&amp;ToPar=Par2_Al4&amp;Type=201/" TargetMode="Externa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7.xml"/><Relationship Id="rId35" Type="http://schemas.openxmlformats.org/officeDocument/2006/relationships/hyperlink" Target="apis://Base=NARH&amp;DocCode=42512&amp;ToPar=Par2&amp;Type=201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2785</Words>
  <Characters>15880</Characters>
  <Application>Microsoft Office Word</Application>
  <DocSecurity>0</DocSecurity>
  <Lines>132</Lines>
  <Paragraphs>37</Paragraphs>
  <ScaleCrop>false</ScaleCrop>
  <Company/>
  <LinksUpToDate>false</LinksUpToDate>
  <CharactersWithSpaces>18628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Velina Rusinova</dc:creator>
  <cp:lastModifiedBy>Velina Rusinova</cp:lastModifiedBy>
  <cp:revision>6</cp:revision>
  <dcterms:created xsi:type="dcterms:W3CDTF">2019-09-04T11:39:00Z</dcterms:created>
  <dcterms:modified xsi:type="dcterms:W3CDTF">2019-10-23T08:37:00Z</dcterms:modified>
</cp:coreProperties>
</file>